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E09" w:rsidRDefault="00363E09" w:rsidP="00DD17A4">
      <w:pPr>
        <w:spacing w:line="288" w:lineRule="auto"/>
        <w:ind w:firstLine="720"/>
        <w:jc w:val="center"/>
        <w:rPr>
          <w:rFonts w:ascii="Times New Roman" w:hAnsi="Times New Roman"/>
          <w:szCs w:val="28"/>
        </w:rPr>
      </w:pPr>
    </w:p>
    <w:p w:rsidR="00363E09" w:rsidRDefault="00363E09" w:rsidP="00DD17A4">
      <w:pPr>
        <w:spacing w:line="288" w:lineRule="auto"/>
        <w:ind w:firstLine="720"/>
        <w:jc w:val="center"/>
        <w:rPr>
          <w:rFonts w:ascii="Times New Roman" w:hAnsi="Times New Roman"/>
          <w:szCs w:val="28"/>
        </w:rPr>
      </w:pPr>
      <w:r>
        <w:rPr>
          <w:rFonts w:ascii="Times New Roman" w:hAnsi="Times New Roman"/>
          <w:szCs w:val="28"/>
        </w:rPr>
        <w:t>Справка</w:t>
      </w:r>
    </w:p>
    <w:p w:rsidR="00363E09" w:rsidRDefault="00363E09" w:rsidP="00DD17A4">
      <w:pPr>
        <w:spacing w:line="288" w:lineRule="auto"/>
        <w:ind w:firstLine="720"/>
        <w:jc w:val="center"/>
        <w:rPr>
          <w:rFonts w:ascii="Times New Roman" w:hAnsi="Times New Roman"/>
          <w:szCs w:val="28"/>
        </w:rPr>
      </w:pPr>
      <w:r>
        <w:rPr>
          <w:rFonts w:ascii="Times New Roman" w:hAnsi="Times New Roman"/>
          <w:szCs w:val="28"/>
        </w:rPr>
        <w:t xml:space="preserve">о </w:t>
      </w:r>
      <w:r w:rsidRPr="00076AA8">
        <w:rPr>
          <w:szCs w:val="28"/>
        </w:rPr>
        <w:t>результатах рассмотрения органами исполнительной и законодательной власти субъект</w:t>
      </w:r>
      <w:r>
        <w:t>ов</w:t>
      </w:r>
      <w:r w:rsidRPr="00076AA8">
        <w:rPr>
          <w:szCs w:val="28"/>
        </w:rPr>
        <w:t xml:space="preserve"> Российской Федерации </w:t>
      </w:r>
      <w:r>
        <w:t xml:space="preserve">в Сибирском федеральном округе </w:t>
      </w:r>
      <w:r w:rsidRPr="00076AA8">
        <w:rPr>
          <w:szCs w:val="28"/>
        </w:rPr>
        <w:t>предложений по поддержке производственного сектора УИС</w:t>
      </w:r>
      <w:r>
        <w:rPr>
          <w:rFonts w:ascii="Times New Roman" w:hAnsi="Times New Roman"/>
          <w:szCs w:val="28"/>
        </w:rPr>
        <w:t xml:space="preserve"> </w:t>
      </w:r>
    </w:p>
    <w:p w:rsidR="00363E09" w:rsidRDefault="00363E09" w:rsidP="00DD17A4">
      <w:pPr>
        <w:spacing w:line="288" w:lineRule="auto"/>
        <w:ind w:firstLine="720"/>
        <w:jc w:val="center"/>
        <w:rPr>
          <w:rFonts w:ascii="Times New Roman" w:hAnsi="Times New Roman"/>
          <w:szCs w:val="28"/>
        </w:rPr>
      </w:pPr>
      <w:r>
        <w:rPr>
          <w:rFonts w:ascii="Times New Roman" w:hAnsi="Times New Roman"/>
          <w:szCs w:val="28"/>
        </w:rPr>
        <w:t>в 2014-</w:t>
      </w:r>
      <w:smartTag w:uri="urn:schemas-microsoft-com:office:smarttags" w:element="metricconverter">
        <w:smartTagPr>
          <w:attr w:name="ProductID" w:val="2015 г"/>
        </w:smartTagPr>
        <w:r>
          <w:rPr>
            <w:rFonts w:ascii="Times New Roman" w:hAnsi="Times New Roman"/>
            <w:szCs w:val="28"/>
          </w:rPr>
          <w:t>2015 г</w:t>
        </w:r>
      </w:smartTag>
      <w:r>
        <w:rPr>
          <w:rFonts w:ascii="Times New Roman" w:hAnsi="Times New Roman"/>
          <w:szCs w:val="28"/>
        </w:rPr>
        <w:t>.г.</w:t>
      </w:r>
    </w:p>
    <w:p w:rsidR="00363E09" w:rsidRDefault="00363E09" w:rsidP="00DD17A4">
      <w:pPr>
        <w:spacing w:line="288" w:lineRule="auto"/>
        <w:ind w:firstLine="720"/>
        <w:rPr>
          <w:rFonts w:ascii="Times New Roman" w:hAnsi="Times New Roman"/>
          <w:szCs w:val="28"/>
        </w:rPr>
      </w:pPr>
    </w:p>
    <w:p w:rsidR="00363E09" w:rsidRPr="00690B66" w:rsidRDefault="00363E09" w:rsidP="00DD17A4">
      <w:pPr>
        <w:spacing w:line="288" w:lineRule="auto"/>
        <w:ind w:firstLine="720"/>
        <w:rPr>
          <w:rFonts w:ascii="Times New Roman" w:hAnsi="Times New Roman"/>
          <w:szCs w:val="28"/>
        </w:rPr>
      </w:pPr>
      <w:r w:rsidRPr="00690B66">
        <w:rPr>
          <w:rFonts w:ascii="Times New Roman" w:hAnsi="Times New Roman"/>
          <w:szCs w:val="28"/>
        </w:rPr>
        <w:t>В 201</w:t>
      </w:r>
      <w:r>
        <w:rPr>
          <w:rFonts w:ascii="Times New Roman" w:hAnsi="Times New Roman"/>
          <w:szCs w:val="28"/>
        </w:rPr>
        <w:t>4</w:t>
      </w:r>
      <w:r w:rsidRPr="00690B66">
        <w:rPr>
          <w:rFonts w:ascii="Times New Roman" w:hAnsi="Times New Roman"/>
          <w:szCs w:val="28"/>
        </w:rPr>
        <w:t xml:space="preserve">-2015 годах вопросы трудозанятости осужденных, в той или иной мере, обсуждались на </w:t>
      </w:r>
      <w:r>
        <w:rPr>
          <w:rFonts w:ascii="Times New Roman" w:hAnsi="Times New Roman"/>
          <w:szCs w:val="28"/>
        </w:rPr>
        <w:t>четырех</w:t>
      </w:r>
      <w:r w:rsidRPr="00690B66">
        <w:rPr>
          <w:rFonts w:ascii="Times New Roman" w:hAnsi="Times New Roman"/>
          <w:szCs w:val="28"/>
        </w:rPr>
        <w:t xml:space="preserve"> заседаниях Координационного совета при Главном управлении Минюста России по Новосибирской области.</w:t>
      </w:r>
    </w:p>
    <w:p w:rsidR="00363E09" w:rsidRPr="00690B66" w:rsidRDefault="00363E09" w:rsidP="00DD17A4">
      <w:pPr>
        <w:spacing w:line="288" w:lineRule="auto"/>
        <w:ind w:firstLine="720"/>
        <w:rPr>
          <w:rFonts w:ascii="Times New Roman" w:hAnsi="Times New Roman"/>
          <w:szCs w:val="28"/>
        </w:rPr>
      </w:pPr>
      <w:r w:rsidRPr="00690B66">
        <w:rPr>
          <w:rFonts w:ascii="Times New Roman" w:hAnsi="Times New Roman"/>
          <w:szCs w:val="28"/>
        </w:rPr>
        <w:t>В соответствии с их решениями Главным управлением руководителям высших органов исполнительной власти субъектов Российской Федерации направлены предложения о разработке системы стимулирования работодателей, использующих труд осужденных,  а также по включению учреждений УИС в региональные целевые программы. Также руководителям высших органов исполнительной власти субъектов Российской Федерации в Сибирском федеральном округе направлена информация об опыте взаимодействия ГУФСИН России по Красноярскому краю с органами исполнительной власти и местного самоуправления края при привлечении осужденных к оплачиваемому труду и созданию дополнительных рабочих мест.</w:t>
      </w:r>
    </w:p>
    <w:p w:rsidR="00363E09" w:rsidRPr="00690B66" w:rsidRDefault="00363E09" w:rsidP="00DD17A4">
      <w:pPr>
        <w:spacing w:line="288" w:lineRule="auto"/>
        <w:ind w:firstLine="720"/>
        <w:rPr>
          <w:rFonts w:ascii="Times New Roman" w:hAnsi="Times New Roman"/>
          <w:szCs w:val="28"/>
        </w:rPr>
      </w:pPr>
      <w:r w:rsidRPr="00690B66">
        <w:rPr>
          <w:rFonts w:ascii="Times New Roman" w:hAnsi="Times New Roman"/>
          <w:szCs w:val="28"/>
        </w:rPr>
        <w:t>Наряду с этим, Главным управлением в Минюст России направлены предложения по изменению и дополнению нормативных правовых актов, направленных на установлени</w:t>
      </w:r>
      <w:r>
        <w:rPr>
          <w:rFonts w:ascii="Times New Roman" w:hAnsi="Times New Roman"/>
          <w:szCs w:val="28"/>
        </w:rPr>
        <w:t>е</w:t>
      </w:r>
      <w:r w:rsidRPr="00690B66">
        <w:rPr>
          <w:rFonts w:ascii="Times New Roman" w:hAnsi="Times New Roman"/>
          <w:szCs w:val="28"/>
        </w:rPr>
        <w:t xml:space="preserve"> для исправительных учреждений специального налогового режима с целью направления доходов от труда осужденных на улучшение условий их содержания; создание стимулов для привлечения коммерческих организаций и инвесторов к созданию производственных участков в исправительных колониях и колониях-поселениях; анализ результатов деятельности территориальных органов и учреждений ФСИН России по привлечению осужденных, в том числе без лишения свободы, к оплачиваемому труду, мер, принимаемых органами исполнительной власти по расширению трудозанятости осужденных, и их влияние на состояние правопорядка. В Минюст России также направлен</w:t>
      </w:r>
      <w:r>
        <w:rPr>
          <w:rFonts w:ascii="Times New Roman" w:hAnsi="Times New Roman"/>
          <w:szCs w:val="28"/>
        </w:rPr>
        <w:t>а</w:t>
      </w:r>
      <w:r w:rsidRPr="00690B66">
        <w:rPr>
          <w:rFonts w:ascii="Times New Roman" w:hAnsi="Times New Roman"/>
          <w:szCs w:val="28"/>
        </w:rPr>
        <w:t xml:space="preserve"> информация об исполнении учреждениями и органами ФСИН России актов прокурорского реагирования на нарушения, выявленные по вопросам обеспечения осужденных оплачиваемым трудом и их обязательного профессионального обучения и профессиональной подготовки, в 2014 году. Во исполнение решения Координационного совета при Главном управлении изучена практика применения в отношении исправительных учреждений ст.251 Налогового кодекса Российской Федерации. Результаты изучения и предложения Федеральной налоговой службе направлены в Минюст России.</w:t>
      </w:r>
    </w:p>
    <w:p w:rsidR="00363E09" w:rsidRPr="00690B66" w:rsidRDefault="00363E09" w:rsidP="00DD17A4">
      <w:pPr>
        <w:spacing w:line="336" w:lineRule="auto"/>
        <w:ind w:firstLine="720"/>
        <w:rPr>
          <w:rFonts w:ascii="Times New Roman" w:hAnsi="Times New Roman"/>
          <w:szCs w:val="28"/>
        </w:rPr>
      </w:pPr>
      <w:r w:rsidRPr="00690B66">
        <w:rPr>
          <w:rFonts w:ascii="Times New Roman" w:hAnsi="Times New Roman"/>
          <w:szCs w:val="28"/>
        </w:rPr>
        <w:t xml:space="preserve"> В текущем году, в соответствии с решением Координационного совета при Главном управлении, вопросы развития производственного сектора учреждений Федеральной службы исполнения наказаний рассмотрены на заседаниях координационных советов или координационных совещаниях при управлениях Минюста России по субъектам Российской Федерации.</w:t>
      </w:r>
    </w:p>
    <w:p w:rsidR="00363E09" w:rsidRPr="00690B66" w:rsidRDefault="00363E09" w:rsidP="00DD17A4">
      <w:pPr>
        <w:spacing w:line="288" w:lineRule="auto"/>
        <w:ind w:firstLine="720"/>
        <w:rPr>
          <w:rFonts w:ascii="Times New Roman" w:hAnsi="Times New Roman"/>
          <w:szCs w:val="28"/>
        </w:rPr>
      </w:pPr>
      <w:r w:rsidRPr="00690B66">
        <w:rPr>
          <w:rFonts w:ascii="Times New Roman" w:hAnsi="Times New Roman"/>
          <w:szCs w:val="28"/>
        </w:rPr>
        <w:t xml:space="preserve">Всеми, без исключения, территориальными органами ФСИН России в округе в органы власти регионов, муниципальных образований регулярно направляются предложения по организации поддержки производственного сектора УИС, участию учреждений и органов ФСИН в региональных программах. </w:t>
      </w:r>
    </w:p>
    <w:p w:rsidR="00363E09" w:rsidRPr="00690B66" w:rsidRDefault="00363E09" w:rsidP="00DD17A4">
      <w:pPr>
        <w:spacing w:line="288" w:lineRule="auto"/>
        <w:ind w:firstLine="720"/>
        <w:rPr>
          <w:rFonts w:ascii="Times New Roman" w:hAnsi="Times New Roman"/>
          <w:szCs w:val="28"/>
        </w:rPr>
      </w:pPr>
      <w:r w:rsidRPr="00690B66">
        <w:rPr>
          <w:rFonts w:ascii="Times New Roman" w:hAnsi="Times New Roman"/>
          <w:szCs w:val="28"/>
        </w:rPr>
        <w:t>Анализ показывает, что органами власти предложения территориальных органов УИС и Минюста России учитываются (хотя и не в полной мере).</w:t>
      </w:r>
    </w:p>
    <w:p w:rsidR="00363E09" w:rsidRPr="00690B66" w:rsidRDefault="00363E09" w:rsidP="00DD17A4">
      <w:pPr>
        <w:spacing w:line="288" w:lineRule="auto"/>
        <w:ind w:firstLine="720"/>
        <w:rPr>
          <w:rFonts w:ascii="Times New Roman" w:hAnsi="Times New Roman"/>
          <w:szCs w:val="28"/>
        </w:rPr>
      </w:pPr>
      <w:r w:rsidRPr="00690B66">
        <w:rPr>
          <w:rFonts w:ascii="Times New Roman" w:hAnsi="Times New Roman"/>
          <w:szCs w:val="28"/>
        </w:rPr>
        <w:t>Региональными Законами предусмотрено снижение ставки по налогу на прибыль, в части, зачисляемой в региональный бюджет, до 13,5% для центров трудовой адаптации осужденных в Республике Хакасия, Забайкальском крае, Иркутской области, Кемеровской области, Томской области. В октябре 2014 года такой закон подписан Губернатором Новосибирской области.</w:t>
      </w:r>
    </w:p>
    <w:p w:rsidR="00363E09" w:rsidRPr="00690B66" w:rsidRDefault="00363E09" w:rsidP="00DD17A4">
      <w:pPr>
        <w:spacing w:line="288" w:lineRule="auto"/>
        <w:ind w:firstLine="720"/>
        <w:rPr>
          <w:rFonts w:ascii="Times New Roman" w:hAnsi="Times New Roman"/>
          <w:szCs w:val="28"/>
        </w:rPr>
      </w:pPr>
      <w:r w:rsidRPr="00690B66">
        <w:rPr>
          <w:rFonts w:ascii="Times New Roman" w:hAnsi="Times New Roman"/>
          <w:szCs w:val="28"/>
        </w:rPr>
        <w:t>В отношении организаций, использующих труд осужденных снижена налоговая ставка в Республике Хакасия, Забайкальском крае, Кемеровской области, Томской области. Это, безусловно, способствует расширению участия коммерческих организаций в размещении производственных участков на площадях исправительных учреждений и, таким образом, созданию дополнительных рабочих мест.</w:t>
      </w:r>
    </w:p>
    <w:p w:rsidR="00363E09" w:rsidRPr="00690B66" w:rsidRDefault="00363E09" w:rsidP="00DD17A4">
      <w:pPr>
        <w:spacing w:line="288" w:lineRule="auto"/>
        <w:ind w:firstLine="720"/>
        <w:rPr>
          <w:rFonts w:ascii="Times New Roman" w:hAnsi="Times New Roman"/>
          <w:szCs w:val="28"/>
        </w:rPr>
      </w:pPr>
      <w:r w:rsidRPr="00690B66">
        <w:rPr>
          <w:rFonts w:ascii="Times New Roman" w:hAnsi="Times New Roman"/>
          <w:szCs w:val="28"/>
        </w:rPr>
        <w:t>По инициативе территориальных органов уголовно-исполнительной системы и управлений Минюста России в 2014-</w:t>
      </w:r>
      <w:smartTag w:uri="urn:schemas-microsoft-com:office:smarttags" w:element="metricconverter">
        <w:smartTagPr>
          <w:attr w:name="ProductID" w:val="2015 г"/>
        </w:smartTagPr>
        <w:r w:rsidRPr="00690B66">
          <w:rPr>
            <w:rFonts w:ascii="Times New Roman" w:hAnsi="Times New Roman"/>
            <w:szCs w:val="28"/>
          </w:rPr>
          <w:t>2015 г</w:t>
        </w:r>
      </w:smartTag>
      <w:r w:rsidRPr="00690B66">
        <w:rPr>
          <w:rFonts w:ascii="Times New Roman" w:hAnsi="Times New Roman"/>
          <w:szCs w:val="28"/>
        </w:rPr>
        <w:t>.г. руководителями высших органов исполнительной власти субъектов Российской Федерации, региональных министерств и ведомств, органов местного самоуправления организованы и проведены рабочие совещания и встречи по вопросам оказания региональной поддержки в развитии и повышении эффективности промышленного сектора исправительных учреждений. Первоочередное внимание уделялось вопросам стимулирования работодателей, использующих труд осужденных и создающих производственные участки в исправительных учреждениях, размещения в учреждениях УИС заказов для государственных и муниципальных нужд.</w:t>
      </w:r>
    </w:p>
    <w:p w:rsidR="00363E09" w:rsidRPr="00690B66" w:rsidRDefault="00363E09" w:rsidP="00DD17A4">
      <w:pPr>
        <w:spacing w:line="288" w:lineRule="auto"/>
        <w:ind w:firstLine="720"/>
        <w:rPr>
          <w:rFonts w:ascii="Times New Roman" w:hAnsi="Times New Roman"/>
          <w:szCs w:val="28"/>
        </w:rPr>
      </w:pPr>
      <w:r w:rsidRPr="00690B66">
        <w:rPr>
          <w:rFonts w:ascii="Times New Roman" w:hAnsi="Times New Roman"/>
          <w:szCs w:val="28"/>
        </w:rPr>
        <w:t>В сфере закупок товаров, работ, услуг для обеспечения государственных и муниципальных нужд такое взаимодействие дало определенные результаты.</w:t>
      </w:r>
    </w:p>
    <w:p w:rsidR="00363E09" w:rsidRPr="00690B66" w:rsidRDefault="00363E09" w:rsidP="00DD17A4">
      <w:pPr>
        <w:spacing w:line="288" w:lineRule="auto"/>
        <w:ind w:firstLine="720"/>
        <w:rPr>
          <w:rFonts w:ascii="Times New Roman" w:hAnsi="Times New Roman"/>
          <w:szCs w:val="28"/>
        </w:rPr>
      </w:pPr>
      <w:r w:rsidRPr="00690B66">
        <w:rPr>
          <w:rFonts w:ascii="Times New Roman" w:hAnsi="Times New Roman"/>
          <w:szCs w:val="28"/>
        </w:rPr>
        <w:t xml:space="preserve">За 9 месяцев 2015 года объем  производства учреждениями ФСИН России в Сибирском федеральном округе товаров (работ, услуг)  для   государственных нужд (здесь и далее без учета произведенных для нужд УИС) составил </w:t>
      </w:r>
      <w:r>
        <w:rPr>
          <w:rFonts w:ascii="Times New Roman" w:hAnsi="Times New Roman"/>
          <w:szCs w:val="28"/>
        </w:rPr>
        <w:t>183 247,41</w:t>
      </w:r>
      <w:r w:rsidRPr="00690B66">
        <w:rPr>
          <w:rFonts w:ascii="Times New Roman" w:hAnsi="Times New Roman"/>
          <w:szCs w:val="28"/>
        </w:rPr>
        <w:t xml:space="preserve"> тыс.руб., что в 5 раз больше, чем за аналогичный период прошлого года (далее АППГ); при этом такой объем в рамках государственного оборонного заказа составил 1346,81 тыс.руб., снизившись по сравнению с АППГ на 12,8%. Таким образом рост объема производства товаров, работ и услуг для государственных нужд обусловлен исключительно размещением заказов региональными органами власти.</w:t>
      </w:r>
    </w:p>
    <w:p w:rsidR="00363E09" w:rsidRPr="00690B66" w:rsidRDefault="00363E09" w:rsidP="00DD17A4">
      <w:pPr>
        <w:spacing w:line="288" w:lineRule="auto"/>
        <w:ind w:firstLine="720"/>
        <w:rPr>
          <w:rFonts w:ascii="Times New Roman" w:hAnsi="Times New Roman"/>
          <w:szCs w:val="28"/>
        </w:rPr>
      </w:pPr>
      <w:r w:rsidRPr="00690B66">
        <w:rPr>
          <w:rFonts w:ascii="Times New Roman" w:hAnsi="Times New Roman"/>
          <w:szCs w:val="28"/>
        </w:rPr>
        <w:t>При этом производство товаров (работ, услуг)  для  государственных нужд не осуществлялось в Республике Алтай, Республике Хакасия, Алтайском крае, Омской области</w:t>
      </w:r>
      <w:r>
        <w:rPr>
          <w:rFonts w:ascii="Times New Roman" w:hAnsi="Times New Roman"/>
          <w:szCs w:val="28"/>
        </w:rPr>
        <w:t>,</w:t>
      </w:r>
      <w:r w:rsidRPr="00690B66">
        <w:rPr>
          <w:rFonts w:ascii="Times New Roman" w:hAnsi="Times New Roman"/>
          <w:szCs w:val="28"/>
        </w:rPr>
        <w:t xml:space="preserve"> Томской области (ни в прошлом, ни в текущем году); в Республике Бурятия его объем составил 561,40 тыс.руб., снизившись в сравнении с АППГ на 38% (весь в рамках  гособоронзаказа); в Республике Тыва – 6577,51 тыс.руб. (АППГ – 0); в Забайкальском крае – 13166,98 тыс.руб. (на 85,7% больше, чем в АППГ); в Красноярском крае – 35468,80 тыс.руб. (АППГ -0); в Иркутской области – 9561,65 тыс.руб.  (на 15,16% меньше, чем в АППГ); в Кемеровской области – 100574,17 тыс.руб. (в сравнении с АППГ увеличение более, чем в 12 раз); в Новосибирской области – 17336,90 тыс.руб. (в сравнении с АППГ увеличение более, чем в 24,5 раз). </w:t>
      </w:r>
    </w:p>
    <w:p w:rsidR="00363E09" w:rsidRPr="00690B66" w:rsidRDefault="00363E09" w:rsidP="00DD17A4">
      <w:pPr>
        <w:spacing w:line="288" w:lineRule="auto"/>
        <w:ind w:firstLine="720"/>
        <w:rPr>
          <w:rFonts w:ascii="Times New Roman" w:hAnsi="Times New Roman"/>
          <w:szCs w:val="28"/>
        </w:rPr>
      </w:pPr>
      <w:r w:rsidRPr="00690B66">
        <w:rPr>
          <w:rFonts w:ascii="Times New Roman" w:hAnsi="Times New Roman"/>
          <w:szCs w:val="28"/>
        </w:rPr>
        <w:t>За 9 месяцев 2015 года объем  производства учреждениями ФСИН России в Сибирском федеральном округе товаров, работ и услуг  для  муниципальных нужд составил 45</w:t>
      </w:r>
      <w:r>
        <w:rPr>
          <w:rFonts w:ascii="Times New Roman" w:hAnsi="Times New Roman"/>
          <w:szCs w:val="28"/>
        </w:rPr>
        <w:t>022</w:t>
      </w:r>
      <w:r w:rsidRPr="00690B66">
        <w:rPr>
          <w:rFonts w:ascii="Times New Roman" w:hAnsi="Times New Roman"/>
          <w:szCs w:val="28"/>
        </w:rPr>
        <w:t>,</w:t>
      </w:r>
      <w:r>
        <w:rPr>
          <w:rFonts w:ascii="Times New Roman" w:hAnsi="Times New Roman"/>
          <w:szCs w:val="28"/>
        </w:rPr>
        <w:t>7</w:t>
      </w:r>
      <w:r w:rsidRPr="00690B66">
        <w:rPr>
          <w:rFonts w:ascii="Times New Roman" w:hAnsi="Times New Roman"/>
          <w:szCs w:val="28"/>
        </w:rPr>
        <w:t>8 тыс.руб., увеличившись в сравнении с АППГ на 4</w:t>
      </w:r>
      <w:r>
        <w:rPr>
          <w:rFonts w:ascii="Times New Roman" w:hAnsi="Times New Roman"/>
          <w:szCs w:val="28"/>
        </w:rPr>
        <w:t>6</w:t>
      </w:r>
      <w:r w:rsidRPr="00690B66">
        <w:rPr>
          <w:rFonts w:ascii="Times New Roman" w:hAnsi="Times New Roman"/>
          <w:szCs w:val="28"/>
        </w:rPr>
        <w:t>,</w:t>
      </w:r>
      <w:r>
        <w:rPr>
          <w:rFonts w:ascii="Times New Roman" w:hAnsi="Times New Roman"/>
          <w:szCs w:val="28"/>
        </w:rPr>
        <w:t>78</w:t>
      </w:r>
      <w:r w:rsidRPr="00690B66">
        <w:rPr>
          <w:rFonts w:ascii="Times New Roman" w:hAnsi="Times New Roman"/>
          <w:szCs w:val="28"/>
        </w:rPr>
        <w:t>%.</w:t>
      </w:r>
    </w:p>
    <w:p w:rsidR="00363E09" w:rsidRPr="00690B66" w:rsidRDefault="00363E09" w:rsidP="00DD17A4">
      <w:pPr>
        <w:spacing w:line="288" w:lineRule="auto"/>
        <w:ind w:firstLine="720"/>
        <w:rPr>
          <w:rFonts w:ascii="Times New Roman" w:hAnsi="Times New Roman"/>
          <w:szCs w:val="28"/>
        </w:rPr>
      </w:pPr>
      <w:r w:rsidRPr="00690B66">
        <w:rPr>
          <w:rFonts w:ascii="Times New Roman" w:hAnsi="Times New Roman"/>
          <w:szCs w:val="28"/>
        </w:rPr>
        <w:t>При этом производство товаров (работ, услуг)  для  муниципальных нужд не осуществлялось в Республике Тыва (АППГ – 123,3 тыс.руб.), Республике Хакасия, Алтайском крае, Красноярском крае; в Республике Бурятия его объем составил 371,9 тыс.руб. (АППГ – 0); в Забайкальском крае – 5560,42 тыс.руб. (увеличение более, чем в 4 раза); в Иркутской области – 13054,43 тыс.руб.  (в 3,5 раза больше, чем в АППГ); в Кемеровской области – 17</w:t>
      </w:r>
      <w:r>
        <w:rPr>
          <w:rFonts w:ascii="Times New Roman" w:hAnsi="Times New Roman"/>
          <w:szCs w:val="28"/>
        </w:rPr>
        <w:t>309</w:t>
      </w:r>
      <w:r w:rsidRPr="00690B66">
        <w:rPr>
          <w:rFonts w:ascii="Times New Roman" w:hAnsi="Times New Roman"/>
          <w:szCs w:val="28"/>
        </w:rPr>
        <w:t xml:space="preserve">,06 тыс.руб. (на 9% меньше, чем в АППГ); в Новосибирской области – 3223,30 тыс.руб. (в АППГ – 0); в Омской области – 5192.77 тыс.руб. (на 18% меньше, чем в АППГ); в Томской области -  310,90 тыс.руб. (АППГ – 0). </w:t>
      </w:r>
    </w:p>
    <w:p w:rsidR="00363E09" w:rsidRPr="00690B66" w:rsidRDefault="00363E09" w:rsidP="00DD17A4">
      <w:pPr>
        <w:spacing w:line="288" w:lineRule="auto"/>
        <w:ind w:firstLine="720"/>
        <w:rPr>
          <w:rFonts w:ascii="Times New Roman" w:hAnsi="Times New Roman"/>
          <w:szCs w:val="28"/>
        </w:rPr>
      </w:pPr>
      <w:r w:rsidRPr="00690B66">
        <w:rPr>
          <w:rFonts w:ascii="Times New Roman" w:hAnsi="Times New Roman"/>
          <w:szCs w:val="28"/>
        </w:rPr>
        <w:t>Наряду с прямым размещением в исправительных учреждениях заказов на производство товаров, работ и услуг, органами власти регионов осуществляются и иные меры поддержки производственного сектора УИС.</w:t>
      </w:r>
    </w:p>
    <w:p w:rsidR="00363E09" w:rsidRPr="00690B66" w:rsidRDefault="00363E09" w:rsidP="00DD17A4">
      <w:pPr>
        <w:spacing w:line="288" w:lineRule="auto"/>
        <w:ind w:firstLine="720"/>
        <w:rPr>
          <w:rFonts w:ascii="Times New Roman" w:hAnsi="Times New Roman"/>
          <w:szCs w:val="28"/>
        </w:rPr>
      </w:pPr>
      <w:r w:rsidRPr="00690B66">
        <w:rPr>
          <w:rFonts w:ascii="Times New Roman" w:hAnsi="Times New Roman"/>
          <w:szCs w:val="28"/>
        </w:rPr>
        <w:t xml:space="preserve">Так, например, УФСИН России по Республике Хакасия достигнута договоренность по оказанию исправительным учреждениям содействия в рамках научно-исследовательской деятельности по взращиванию зерновых культур с директором института Российской академии сельскохозяйственных наук «Государственное научное учреждение научно-исследовательский институт аграрных проблем Хакасии». Осуществляются меры по передаче институтом земельного участка площадью до </w:t>
      </w:r>
      <w:smartTag w:uri="urn:schemas-microsoft-com:office:smarttags" w:element="metricconverter">
        <w:smartTagPr>
          <w:attr w:name="ProductID" w:val="150 га"/>
        </w:smartTagPr>
        <w:r w:rsidRPr="00690B66">
          <w:rPr>
            <w:rFonts w:ascii="Times New Roman" w:hAnsi="Times New Roman"/>
            <w:szCs w:val="28"/>
          </w:rPr>
          <w:t>150 га</w:t>
        </w:r>
      </w:smartTag>
      <w:r w:rsidRPr="00690B66">
        <w:rPr>
          <w:rFonts w:ascii="Times New Roman" w:hAnsi="Times New Roman"/>
          <w:szCs w:val="28"/>
        </w:rPr>
        <w:t xml:space="preserve"> для выращивания овощных, кормовых и зерновых культур. В рамках взаимодействия с Министерством образования и науки Республики Хакасия, для организации профессионального обучения спецконтингента по профессии «Швея», Управлению ФСИН было передано швейное оборудование.</w:t>
      </w:r>
    </w:p>
    <w:p w:rsidR="00363E09" w:rsidRPr="00690B66" w:rsidRDefault="00363E09" w:rsidP="00DD17A4">
      <w:pPr>
        <w:spacing w:line="288" w:lineRule="auto"/>
        <w:ind w:firstLine="720"/>
        <w:rPr>
          <w:rFonts w:ascii="Times New Roman" w:hAnsi="Times New Roman"/>
          <w:szCs w:val="28"/>
        </w:rPr>
      </w:pPr>
      <w:r w:rsidRPr="00690B66">
        <w:rPr>
          <w:rFonts w:ascii="Times New Roman" w:hAnsi="Times New Roman"/>
          <w:szCs w:val="28"/>
        </w:rPr>
        <w:t>Действует программа Красноярского края по поддержке учреждений ГУФСИН, выпускающих продукцию сельскохозяйственного назначения, в соответствии с которой в 2014-</w:t>
      </w:r>
      <w:smartTag w:uri="urn:schemas-microsoft-com:office:smarttags" w:element="metricconverter">
        <w:smartTagPr>
          <w:attr w:name="ProductID" w:val="2015 г"/>
        </w:smartTagPr>
        <w:r w:rsidRPr="00690B66">
          <w:rPr>
            <w:rFonts w:ascii="Times New Roman" w:hAnsi="Times New Roman"/>
            <w:szCs w:val="28"/>
          </w:rPr>
          <w:t>2015 г</w:t>
        </w:r>
      </w:smartTag>
      <w:r w:rsidRPr="00690B66">
        <w:rPr>
          <w:rFonts w:ascii="Times New Roman" w:hAnsi="Times New Roman"/>
          <w:szCs w:val="28"/>
        </w:rPr>
        <w:t xml:space="preserve">.г. в безвозмездное пользование передана сельхозтехника на сумму 25 млн. рублей. </w:t>
      </w:r>
    </w:p>
    <w:p w:rsidR="00363E09" w:rsidRPr="00690B66" w:rsidRDefault="00363E09" w:rsidP="00DD17A4">
      <w:pPr>
        <w:spacing w:line="288" w:lineRule="auto"/>
        <w:ind w:firstLine="720"/>
        <w:rPr>
          <w:rFonts w:ascii="Times New Roman" w:hAnsi="Times New Roman"/>
          <w:szCs w:val="28"/>
        </w:rPr>
      </w:pPr>
      <w:r w:rsidRPr="00690B66">
        <w:rPr>
          <w:rFonts w:ascii="Times New Roman" w:hAnsi="Times New Roman"/>
          <w:szCs w:val="28"/>
        </w:rPr>
        <w:t>На условиях субподряда ГУФСИН России по Красноярскому краю участвует в краевой программе «Развитие Нижнего Приангарья». В соответствии с программой, в 2014-2015 г.г. учреждениями ГУФСИН получено и освоено: на работы по санитарной очистке ложа будущего водохранилища ГЭС – 14 млн.руб., на работы по просеке для ЛЭП ГЭС – 250 млн.руб., на строительство подъездной дороги нефтехранилища – 101 млн.руб., на работы по просеке для ЛЭП нефтехранилища – 20 млн.руб.; всего по программе – 385 млн.руб.</w:t>
      </w:r>
    </w:p>
    <w:p w:rsidR="00363E09" w:rsidRPr="00690B66" w:rsidRDefault="00363E09" w:rsidP="00DD17A4">
      <w:pPr>
        <w:spacing w:line="288" w:lineRule="auto"/>
        <w:ind w:firstLine="720"/>
        <w:rPr>
          <w:rFonts w:ascii="Times New Roman" w:hAnsi="Times New Roman"/>
          <w:szCs w:val="28"/>
        </w:rPr>
      </w:pPr>
      <w:r w:rsidRPr="00690B66">
        <w:rPr>
          <w:rFonts w:ascii="Times New Roman" w:hAnsi="Times New Roman"/>
          <w:szCs w:val="28"/>
        </w:rPr>
        <w:t>Руководством города Красноярска принято решение о предпочтительном привлечении осужденных к работам на объектах жилищно-коммунального хозяйства города вместо иностранных граждан. На уборке общественных остановок, придомовых территорий, на благоустройстве и озеленении улиц города Красноярска на условиях субподряда задействовано более 150 осужденных.</w:t>
      </w:r>
    </w:p>
    <w:p w:rsidR="00363E09" w:rsidRDefault="00363E09" w:rsidP="00DD17A4">
      <w:pPr>
        <w:spacing w:line="288" w:lineRule="auto"/>
        <w:ind w:firstLine="720"/>
        <w:rPr>
          <w:rFonts w:ascii="Times New Roman" w:hAnsi="Times New Roman"/>
          <w:szCs w:val="28"/>
        </w:rPr>
      </w:pPr>
      <w:r w:rsidRPr="00690B66">
        <w:rPr>
          <w:rFonts w:ascii="Times New Roman" w:hAnsi="Times New Roman"/>
          <w:szCs w:val="28"/>
        </w:rPr>
        <w:t xml:space="preserve">От Управления Алтайского края по труду и занятости населения получен список организаций, готовых выделить рабочие места </w:t>
      </w:r>
      <w:r>
        <w:rPr>
          <w:rFonts w:ascii="Times New Roman" w:hAnsi="Times New Roman"/>
          <w:szCs w:val="28"/>
        </w:rPr>
        <w:t>д</w:t>
      </w:r>
      <w:r w:rsidRPr="00690B66">
        <w:rPr>
          <w:rFonts w:ascii="Times New Roman" w:hAnsi="Times New Roman"/>
          <w:szCs w:val="28"/>
        </w:rPr>
        <w:t xml:space="preserve">ля трудоустройства осужденных. В результате, с ТД «Арсенал», ООО «ЖБИ Сибири», ООО «Алтайхолод», заключены договоры, на постоянной основе,  </w:t>
      </w:r>
      <w:bookmarkStart w:id="0" w:name="_GoBack"/>
      <w:bookmarkEnd w:id="0"/>
      <w:r w:rsidRPr="00690B66">
        <w:rPr>
          <w:rFonts w:ascii="Times New Roman" w:hAnsi="Times New Roman"/>
          <w:szCs w:val="28"/>
        </w:rPr>
        <w:t>на трудоустройство неквалифицированных рабочих из числа осужденных, вместо работавших ранее иностранных граждан.</w:t>
      </w:r>
    </w:p>
    <w:p w:rsidR="00363E09" w:rsidRPr="00690B66" w:rsidRDefault="00363E09" w:rsidP="00DD17A4">
      <w:pPr>
        <w:spacing w:line="288" w:lineRule="auto"/>
        <w:ind w:firstLine="720"/>
        <w:rPr>
          <w:rFonts w:ascii="Times New Roman" w:hAnsi="Times New Roman"/>
          <w:szCs w:val="28"/>
        </w:rPr>
      </w:pPr>
      <w:r>
        <w:rPr>
          <w:rFonts w:ascii="Times New Roman" w:hAnsi="Times New Roman"/>
          <w:szCs w:val="28"/>
        </w:rPr>
        <w:t>В августе текущего года на базе ИК-9 ГУФСИН России по Новосибирской области мэром г.Новосибирска проведено совещание по вопросам поддержки производства УИС, в результате которого заключены договоры на изготовление мебели для муниципальных комплексных центров социальной поддержки населения на сумму 1,3 млн.руб.</w:t>
      </w:r>
    </w:p>
    <w:p w:rsidR="00363E09" w:rsidRPr="00690B66" w:rsidRDefault="00363E09" w:rsidP="00DD17A4">
      <w:pPr>
        <w:spacing w:line="288" w:lineRule="auto"/>
        <w:ind w:firstLine="720"/>
        <w:rPr>
          <w:rFonts w:ascii="Times New Roman" w:hAnsi="Times New Roman"/>
          <w:szCs w:val="28"/>
        </w:rPr>
      </w:pPr>
      <w:r w:rsidRPr="00690B66">
        <w:rPr>
          <w:rFonts w:ascii="Times New Roman" w:hAnsi="Times New Roman"/>
          <w:szCs w:val="28"/>
        </w:rPr>
        <w:t>Главным управлением изучена практика реализации постановления Правительства РФ от 17.03.2008 №175 «О предоставлении преимуществ учреждениям и предприятиям уголовно-исполнительной системы и организациям инвалидов, участвующим в размещении заказов на поставки товаров, выполнение работ, оказание услуг для нужд заказчиков» и Федерального закона от 25.12.2008 №277-ФЗ «О внесении изменений в Закон РФ «Об учреждениях и органах, исполняющих уголовные наказания в виде лишения свободы», в части оказания содействия в обеспечении трудовой занятости осуждённых, реализации федеральных и региональных программ стабилизации и развития уголовно-исполнительной системы.</w:t>
      </w:r>
    </w:p>
    <w:p w:rsidR="00363E09" w:rsidRPr="00690B66" w:rsidRDefault="00363E09" w:rsidP="00DD17A4">
      <w:pPr>
        <w:spacing w:line="288" w:lineRule="auto"/>
        <w:ind w:firstLine="720"/>
        <w:rPr>
          <w:rFonts w:ascii="Times New Roman" w:hAnsi="Times New Roman"/>
          <w:szCs w:val="28"/>
        </w:rPr>
      </w:pPr>
      <w:r w:rsidRPr="00690B66">
        <w:rPr>
          <w:rFonts w:ascii="Times New Roman" w:hAnsi="Times New Roman"/>
          <w:szCs w:val="28"/>
        </w:rPr>
        <w:t xml:space="preserve">Данным Постановлением утвержден перечень товаров (работ, услуг), при размещении заказов, на которые могут предоставляться преимущества учреждениям и предприятиям УИС, а также признано утратившим силу Постановление Правительства Российской Федерации от 30.11.2006 № 734. </w:t>
      </w:r>
    </w:p>
    <w:p w:rsidR="00363E09" w:rsidRPr="00690B66" w:rsidRDefault="00363E09" w:rsidP="00DD17A4">
      <w:pPr>
        <w:spacing w:line="288" w:lineRule="auto"/>
        <w:ind w:firstLine="720"/>
        <w:rPr>
          <w:rFonts w:ascii="Times New Roman" w:hAnsi="Times New Roman"/>
          <w:szCs w:val="28"/>
        </w:rPr>
      </w:pPr>
      <w:r w:rsidRPr="00690B66">
        <w:rPr>
          <w:rFonts w:ascii="Times New Roman" w:hAnsi="Times New Roman"/>
          <w:szCs w:val="28"/>
        </w:rPr>
        <w:t>Согласно Постановлению - если производство товаров (работ, услуг) осуществляется учреждениями УИС и информация об указанных учреждениях, а также о номенклатуре производимых ими товаров (работ, услуг) размещена на официальном сайте Российской Федерации в сети Интернет для размещения информации о размещении заказов на поставки товаров, выполнение работ, оказание услуг для федеральных государственных нужд (далее - официальный сайт), государственные и муниципальные заказчики, органы, уполномоченные на осуществление функций по размещению заказов для государственных или муниципальных заказчиков, вправе предоставлять преимущества указанным учреждениям в отношении предлагаемой цены контракта в размере до 15 процентов при размещении заказов на поставки товаров (работ, услуг) для государственных и муниципальных нужд путем проведения торгов.</w:t>
      </w:r>
    </w:p>
    <w:p w:rsidR="00363E09" w:rsidRPr="00690B66" w:rsidRDefault="00363E09" w:rsidP="00DD17A4">
      <w:pPr>
        <w:spacing w:line="288" w:lineRule="auto"/>
        <w:ind w:firstLine="720"/>
        <w:rPr>
          <w:rFonts w:ascii="Times New Roman" w:hAnsi="Times New Roman"/>
          <w:szCs w:val="28"/>
        </w:rPr>
      </w:pPr>
      <w:r w:rsidRPr="00690B66">
        <w:rPr>
          <w:rFonts w:ascii="Times New Roman" w:hAnsi="Times New Roman"/>
          <w:szCs w:val="28"/>
        </w:rPr>
        <w:t xml:space="preserve">Также определено, что в случае, если производство товаров (работ, услуг) осуществляется учреждениями и предприятиями УИС и информация об указанных учреждениях и предприятиях, а также о производимых ими товарах (работах, услугах) размещена на официальном сайте, Федеральная служба исполнения наказаний, ее территориальные органы, учреждения, исполняющие наказания, следственные изоляторы, а также предприятия и учреждения, специально созданные для обеспечения деятельности уголовно-исполнительной системы, вправе размещать заказы на поставки товаров (работ, услуг) в учреждениях и предприятиях УИС без проведения торгов (у единственного поставщика (исполнителя, подрядчика)). </w:t>
      </w:r>
    </w:p>
    <w:p w:rsidR="00363E09" w:rsidRPr="00690B66" w:rsidRDefault="00363E09" w:rsidP="00DD17A4">
      <w:pPr>
        <w:spacing w:line="288" w:lineRule="auto"/>
        <w:ind w:firstLine="720"/>
        <w:rPr>
          <w:rFonts w:ascii="Times New Roman" w:hAnsi="Times New Roman"/>
          <w:szCs w:val="28"/>
        </w:rPr>
      </w:pPr>
      <w:r w:rsidRPr="00690B66">
        <w:rPr>
          <w:rFonts w:ascii="Times New Roman" w:hAnsi="Times New Roman"/>
          <w:szCs w:val="28"/>
        </w:rPr>
        <w:t>На практике данное Постановление  в полной мере применяется лишь в части внутрисистемного размещения заказов. Положения о предоставлении 15% преимущества при проведении торгов для государственных и муниципальных нужд за все время действия Постановления практически не применяются (один раз такое преимущество было предоставлено в Алтайском крае и один раз – в размере 7% - в Забайкальском крае).</w:t>
      </w:r>
    </w:p>
    <w:p w:rsidR="00363E09" w:rsidRPr="00690B66" w:rsidRDefault="00363E09" w:rsidP="00DD17A4">
      <w:pPr>
        <w:spacing w:line="288" w:lineRule="auto"/>
        <w:ind w:firstLine="720"/>
        <w:rPr>
          <w:rFonts w:ascii="Times New Roman" w:hAnsi="Times New Roman"/>
          <w:szCs w:val="28"/>
        </w:rPr>
      </w:pPr>
    </w:p>
    <w:p w:rsidR="00363E09" w:rsidRPr="00690B66" w:rsidRDefault="00363E09" w:rsidP="00DD17A4">
      <w:pPr>
        <w:spacing w:line="288" w:lineRule="auto"/>
        <w:ind w:firstLine="720"/>
        <w:rPr>
          <w:rFonts w:ascii="Times New Roman" w:hAnsi="Times New Roman"/>
          <w:szCs w:val="28"/>
        </w:rPr>
      </w:pPr>
      <w:r w:rsidRPr="00690B66">
        <w:rPr>
          <w:rFonts w:ascii="Times New Roman" w:hAnsi="Times New Roman"/>
          <w:szCs w:val="28"/>
        </w:rPr>
        <w:t>Одной из главных задач, стоящих перед Федеральной службой исполнения наказаний, остается активное вовлечение осужденных в общественно-полезную деятельность, предупреждение преступлений и иных правонарушений с их стороны.</w:t>
      </w:r>
    </w:p>
    <w:p w:rsidR="00363E09" w:rsidRPr="00690B66" w:rsidRDefault="00363E09" w:rsidP="00DD17A4">
      <w:pPr>
        <w:spacing w:line="288" w:lineRule="auto"/>
        <w:ind w:firstLine="720"/>
        <w:rPr>
          <w:rFonts w:ascii="Times New Roman" w:hAnsi="Times New Roman"/>
          <w:szCs w:val="28"/>
        </w:rPr>
      </w:pPr>
      <w:r w:rsidRPr="00690B66">
        <w:rPr>
          <w:rFonts w:ascii="Times New Roman" w:hAnsi="Times New Roman"/>
          <w:szCs w:val="28"/>
        </w:rPr>
        <w:t>При отсутствии у граждан, освобождающихся из мест лишения свободы, устойчивых трудовых навыков невозможны их социальная реабилитация и адаптация в обществе. На это и ориентирована производственная деятельность исправительных учреждений уголовно-исполнительной системы.</w:t>
      </w:r>
    </w:p>
    <w:p w:rsidR="00363E09" w:rsidRPr="00690B66" w:rsidRDefault="00363E09" w:rsidP="00DD17A4">
      <w:pPr>
        <w:spacing w:line="288" w:lineRule="auto"/>
        <w:ind w:firstLine="720"/>
        <w:rPr>
          <w:rFonts w:ascii="Times New Roman" w:hAnsi="Times New Roman"/>
          <w:szCs w:val="28"/>
        </w:rPr>
      </w:pPr>
      <w:r w:rsidRPr="00690B66">
        <w:rPr>
          <w:rFonts w:ascii="Times New Roman" w:hAnsi="Times New Roman"/>
          <w:szCs w:val="28"/>
        </w:rPr>
        <w:t>Успешное решение вопросов социальной реабилитации осужденных требует трудоустройства как можно большей их части за счет создания дополнительных рабочих мест, развития производства, привлечения коммерческих организаций к созданию производственных участков в колониях. Решению именно этих задач должно уделяться первостепенное внимание при организации взаимодействия учреждений и органов УИС с органами власти регионов и местного самоуправления. Ведь подавляющее число осужденных являются жителями тех субъектов Российской Федерации, в которых отбывают наказание, и результаты работы по их ресоциализации напрямую влияют на уровень безопасности и правопорядка в регионах.</w:t>
      </w:r>
    </w:p>
    <w:p w:rsidR="00363E09" w:rsidRDefault="00363E09" w:rsidP="00DD17A4">
      <w:pPr>
        <w:spacing w:line="288" w:lineRule="auto"/>
        <w:ind w:firstLine="720"/>
        <w:rPr>
          <w:rFonts w:ascii="Times New Roman" w:hAnsi="Times New Roman"/>
          <w:szCs w:val="28"/>
        </w:rPr>
      </w:pPr>
      <w:r w:rsidRPr="00690B66">
        <w:rPr>
          <w:rFonts w:ascii="Times New Roman" w:hAnsi="Times New Roman"/>
          <w:szCs w:val="28"/>
        </w:rPr>
        <w:t>Поэтому, несмотря на положительные, в целом, тенденции в обеспечении осужденных оплачиваемым трудом, взаимодействие с органами власти в субъектах Российской Федерации по этим вопросам, процесс разработки, принятия и утверждения региональных программ содействия производственному сектору уголовно-исполнительной системы требует дальнейшей активизации. Ведь занятость осужденных в колониях оплачиваемым трудом, во-первых, снижает возможность их противоправной деятельности в местах лишения свободы; во-вторых, обеспечивает возмещени</w:t>
      </w:r>
      <w:r>
        <w:rPr>
          <w:rFonts w:ascii="Times New Roman" w:hAnsi="Times New Roman"/>
          <w:szCs w:val="28"/>
        </w:rPr>
        <w:t>е</w:t>
      </w:r>
      <w:r w:rsidRPr="00690B66">
        <w:rPr>
          <w:rFonts w:ascii="Times New Roman" w:hAnsi="Times New Roman"/>
          <w:szCs w:val="28"/>
        </w:rPr>
        <w:t xml:space="preserve"> ущерба от преступлений потерпевшим и государству; в-третьих, дает возможность материально помогать своим семьям и получить определенные денежные средства при освобождении. Получив специальность, востребованную на рынке труда, гражданин после освобождения имеет возможность зарабатывать, не совершая преступлений. А это и есть условие укрепления правопорядка в обществе.</w:t>
      </w:r>
    </w:p>
    <w:p w:rsidR="00363E09" w:rsidRDefault="00363E09" w:rsidP="00DD17A4">
      <w:pPr>
        <w:spacing w:line="288" w:lineRule="auto"/>
        <w:ind w:firstLine="720"/>
        <w:rPr>
          <w:rFonts w:ascii="Times New Roman" w:hAnsi="Times New Roman"/>
          <w:szCs w:val="28"/>
        </w:rPr>
      </w:pPr>
      <w:r>
        <w:rPr>
          <w:rFonts w:ascii="Times New Roman" w:hAnsi="Times New Roman"/>
          <w:szCs w:val="28"/>
        </w:rPr>
        <w:t>Анализ ситуации в данной сфере будет проводиться Главным управлением и в 2016 году.</w:t>
      </w:r>
    </w:p>
    <w:p w:rsidR="00363E09" w:rsidRDefault="00363E09" w:rsidP="00DD17A4">
      <w:pPr>
        <w:spacing w:line="288" w:lineRule="auto"/>
        <w:ind w:firstLine="720"/>
        <w:rPr>
          <w:rFonts w:ascii="Times New Roman" w:hAnsi="Times New Roman"/>
          <w:szCs w:val="28"/>
        </w:rPr>
      </w:pPr>
    </w:p>
    <w:p w:rsidR="00363E09" w:rsidRDefault="00363E09" w:rsidP="00DD17A4">
      <w:pPr>
        <w:spacing w:line="288" w:lineRule="auto"/>
        <w:ind w:firstLine="720"/>
        <w:rPr>
          <w:rFonts w:ascii="Times New Roman" w:hAnsi="Times New Roman"/>
          <w:szCs w:val="28"/>
        </w:rPr>
      </w:pPr>
      <w:r>
        <w:rPr>
          <w:rFonts w:ascii="Times New Roman" w:hAnsi="Times New Roman"/>
          <w:szCs w:val="28"/>
        </w:rPr>
        <w:t>Отдел координации деятельности</w:t>
      </w:r>
    </w:p>
    <w:p w:rsidR="00363E09" w:rsidRDefault="00363E09" w:rsidP="00DD17A4">
      <w:pPr>
        <w:spacing w:line="288" w:lineRule="auto"/>
        <w:ind w:firstLine="720"/>
        <w:rPr>
          <w:rFonts w:ascii="Times New Roman" w:hAnsi="Times New Roman"/>
          <w:szCs w:val="28"/>
        </w:rPr>
      </w:pPr>
      <w:r>
        <w:rPr>
          <w:rFonts w:ascii="Times New Roman" w:hAnsi="Times New Roman"/>
          <w:szCs w:val="28"/>
        </w:rPr>
        <w:t>территориальных органов Минюста России,</w:t>
      </w:r>
    </w:p>
    <w:p w:rsidR="00363E09" w:rsidRDefault="00363E09" w:rsidP="00DD17A4">
      <w:pPr>
        <w:spacing w:line="288" w:lineRule="auto"/>
        <w:ind w:firstLine="720"/>
        <w:rPr>
          <w:rFonts w:ascii="Times New Roman" w:hAnsi="Times New Roman"/>
          <w:szCs w:val="28"/>
        </w:rPr>
      </w:pPr>
      <w:r>
        <w:rPr>
          <w:rFonts w:ascii="Times New Roman" w:hAnsi="Times New Roman"/>
          <w:szCs w:val="28"/>
        </w:rPr>
        <w:t xml:space="preserve">подведомственных федеральных служб и </w:t>
      </w:r>
    </w:p>
    <w:p w:rsidR="00363E09" w:rsidRDefault="00363E09" w:rsidP="00DD17A4">
      <w:pPr>
        <w:spacing w:line="288" w:lineRule="auto"/>
        <w:ind w:firstLine="720"/>
        <w:rPr>
          <w:rFonts w:ascii="Times New Roman" w:hAnsi="Times New Roman"/>
          <w:szCs w:val="28"/>
        </w:rPr>
      </w:pPr>
      <w:r>
        <w:rPr>
          <w:rFonts w:ascii="Times New Roman" w:hAnsi="Times New Roman"/>
          <w:szCs w:val="28"/>
        </w:rPr>
        <w:t xml:space="preserve">федеральных  бюджетных учреждений </w:t>
      </w:r>
    </w:p>
    <w:p w:rsidR="00363E09" w:rsidRPr="00690B66" w:rsidRDefault="00363E09" w:rsidP="00DD17A4">
      <w:pPr>
        <w:spacing w:line="288" w:lineRule="auto"/>
        <w:ind w:firstLine="720"/>
        <w:rPr>
          <w:rFonts w:ascii="Times New Roman" w:hAnsi="Times New Roman"/>
          <w:szCs w:val="28"/>
        </w:rPr>
      </w:pPr>
      <w:r>
        <w:rPr>
          <w:rFonts w:ascii="Times New Roman" w:hAnsi="Times New Roman"/>
          <w:szCs w:val="28"/>
        </w:rPr>
        <w:t>Минюста России</w:t>
      </w:r>
    </w:p>
    <w:sectPr w:rsidR="00363E09" w:rsidRPr="00690B66" w:rsidSect="00DD17A4">
      <w:headerReference w:type="even" r:id="rId7"/>
      <w:headerReference w:type="default" r:id="rId8"/>
      <w:footerReference w:type="even" r:id="rId9"/>
      <w:footerReference w:type="default" r:id="rId10"/>
      <w:pgSz w:w="11905" w:h="16837"/>
      <w:pgMar w:top="1134" w:right="680" w:bottom="1134" w:left="1247" w:header="0" w:footer="6" w:gutter="0"/>
      <w:cols w:space="720"/>
      <w:noEndnote/>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3E09" w:rsidRDefault="00363E09">
      <w:r>
        <w:separator/>
      </w:r>
    </w:p>
  </w:endnote>
  <w:endnote w:type="continuationSeparator" w:id="0">
    <w:p w:rsidR="00363E09" w:rsidRDefault="00363E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E09" w:rsidRDefault="00363E09" w:rsidP="00BC1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63E09" w:rsidRDefault="00363E0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E09" w:rsidRDefault="00363E09" w:rsidP="00BC1C92">
    <w:pPr>
      <w:pStyle w:val="Footer"/>
      <w:framePr w:wrap="around" w:vAnchor="text" w:hAnchor="margin" w:xAlign="center" w:y="1"/>
      <w:rPr>
        <w:rStyle w:val="PageNumber"/>
      </w:rPr>
    </w:pPr>
  </w:p>
  <w:p w:rsidR="00363E09" w:rsidRDefault="00363E0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3E09" w:rsidRDefault="00363E09">
      <w:r>
        <w:separator/>
      </w:r>
    </w:p>
  </w:footnote>
  <w:footnote w:type="continuationSeparator" w:id="0">
    <w:p w:rsidR="00363E09" w:rsidRDefault="00363E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E09" w:rsidRDefault="00363E09" w:rsidP="00BC1C9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63E09" w:rsidRDefault="00363E0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E09" w:rsidRDefault="00363E09" w:rsidP="003D0208">
    <w:pPr>
      <w:pStyle w:val="Header"/>
      <w:framePr w:wrap="around" w:vAnchor="text" w:hAnchor="page" w:x="6108" w:y="775"/>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363E09" w:rsidRDefault="00363E0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BB3"/>
    <w:multiLevelType w:val="hybridMultilevel"/>
    <w:tmpl w:val="00002EA6"/>
    <w:lvl w:ilvl="0" w:tplc="000012DB">
      <w:start w:val="1"/>
      <w:numFmt w:val="bullet"/>
      <w:lvlText w:val="в"/>
      <w:lvlJc w:val="left"/>
      <w:pPr>
        <w:tabs>
          <w:tab w:val="num" w:pos="720"/>
        </w:tabs>
        <w:ind w:left="720" w:hanging="360"/>
      </w:pPr>
    </w:lvl>
    <w:lvl w:ilvl="1" w:tplc="0000153C">
      <w:start w:val="1"/>
      <w:numFmt w:val="bullet"/>
      <w:lvlText w:val="-"/>
      <w:lvlJc w:val="left"/>
      <w:pPr>
        <w:tabs>
          <w:tab w:val="num" w:pos="1440"/>
        </w:tabs>
        <w:ind w:left="1440" w:hanging="360"/>
      </w:pPr>
    </w:lvl>
    <w:lvl w:ilvl="2" w:tplc="00007E87">
      <w:start w:val="1"/>
      <w:numFmt w:val="bullet"/>
      <w:lvlText w:val="В"/>
      <w:lvlJc w:val="left"/>
      <w:pPr>
        <w:tabs>
          <w:tab w:val="num" w:pos="2160"/>
        </w:tabs>
        <w:ind w:left="2160" w:hanging="360"/>
      </w:p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52695126"/>
    <w:multiLevelType w:val="hybridMultilevel"/>
    <w:tmpl w:val="0A1C4358"/>
    <w:lvl w:ilvl="0" w:tplc="8724DCF6">
      <w:start w:val="1"/>
      <w:numFmt w:val="bullet"/>
      <w:pStyle w:val="2"/>
      <w:lvlText w:val=""/>
      <w:lvlJc w:val="left"/>
      <w:pPr>
        <w:tabs>
          <w:tab w:val="num" w:pos="709"/>
        </w:tabs>
        <w:ind w:left="709" w:hanging="284"/>
      </w:pPr>
      <w:rPr>
        <w:rFonts w:ascii="Symbol" w:hAnsi="Symbol"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7"/>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593E"/>
    <w:rsid w:val="000012CD"/>
    <w:rsid w:val="000200FF"/>
    <w:rsid w:val="00064460"/>
    <w:rsid w:val="00070CE2"/>
    <w:rsid w:val="00076AA8"/>
    <w:rsid w:val="00077FE8"/>
    <w:rsid w:val="000A5D84"/>
    <w:rsid w:val="000B1573"/>
    <w:rsid w:val="000F73E6"/>
    <w:rsid w:val="0013782B"/>
    <w:rsid w:val="00150279"/>
    <w:rsid w:val="001506B4"/>
    <w:rsid w:val="001A4B80"/>
    <w:rsid w:val="001E6BF3"/>
    <w:rsid w:val="00205AB9"/>
    <w:rsid w:val="002363DD"/>
    <w:rsid w:val="00254E53"/>
    <w:rsid w:val="0028747B"/>
    <w:rsid w:val="002B1BA8"/>
    <w:rsid w:val="002B45DF"/>
    <w:rsid w:val="002E378D"/>
    <w:rsid w:val="002F788C"/>
    <w:rsid w:val="00327862"/>
    <w:rsid w:val="00344180"/>
    <w:rsid w:val="00360292"/>
    <w:rsid w:val="00363E09"/>
    <w:rsid w:val="00370233"/>
    <w:rsid w:val="003B2B07"/>
    <w:rsid w:val="003B6816"/>
    <w:rsid w:val="003D0208"/>
    <w:rsid w:val="003D1C2D"/>
    <w:rsid w:val="00405E2E"/>
    <w:rsid w:val="004159E2"/>
    <w:rsid w:val="004175BE"/>
    <w:rsid w:val="0042490F"/>
    <w:rsid w:val="004A5BCE"/>
    <w:rsid w:val="004F57FF"/>
    <w:rsid w:val="0050763A"/>
    <w:rsid w:val="00541ED7"/>
    <w:rsid w:val="005B31C5"/>
    <w:rsid w:val="005E1882"/>
    <w:rsid w:val="005E5622"/>
    <w:rsid w:val="005F6D31"/>
    <w:rsid w:val="00601C43"/>
    <w:rsid w:val="00620CAC"/>
    <w:rsid w:val="00620EFB"/>
    <w:rsid w:val="00690B66"/>
    <w:rsid w:val="006A03D6"/>
    <w:rsid w:val="006B595F"/>
    <w:rsid w:val="006F3C9B"/>
    <w:rsid w:val="006F4EDF"/>
    <w:rsid w:val="00736AD5"/>
    <w:rsid w:val="00751C13"/>
    <w:rsid w:val="00754D47"/>
    <w:rsid w:val="007C4C99"/>
    <w:rsid w:val="007D59A1"/>
    <w:rsid w:val="007E5534"/>
    <w:rsid w:val="007F0FDD"/>
    <w:rsid w:val="008141A3"/>
    <w:rsid w:val="0085682F"/>
    <w:rsid w:val="008715A7"/>
    <w:rsid w:val="00894FDD"/>
    <w:rsid w:val="008A7417"/>
    <w:rsid w:val="008C39A0"/>
    <w:rsid w:val="008F7395"/>
    <w:rsid w:val="009077E9"/>
    <w:rsid w:val="00920E0C"/>
    <w:rsid w:val="00944B43"/>
    <w:rsid w:val="009C118D"/>
    <w:rsid w:val="009C22CF"/>
    <w:rsid w:val="00A6341C"/>
    <w:rsid w:val="00AF3657"/>
    <w:rsid w:val="00B122ED"/>
    <w:rsid w:val="00B23E03"/>
    <w:rsid w:val="00B46191"/>
    <w:rsid w:val="00BB74DE"/>
    <w:rsid w:val="00BC0A45"/>
    <w:rsid w:val="00BC1C92"/>
    <w:rsid w:val="00BD17CC"/>
    <w:rsid w:val="00BD23A7"/>
    <w:rsid w:val="00C23C60"/>
    <w:rsid w:val="00C32ED8"/>
    <w:rsid w:val="00C41A03"/>
    <w:rsid w:val="00C44442"/>
    <w:rsid w:val="00C84C7A"/>
    <w:rsid w:val="00CA36B2"/>
    <w:rsid w:val="00CB593E"/>
    <w:rsid w:val="00CD709B"/>
    <w:rsid w:val="00CE2A37"/>
    <w:rsid w:val="00CE43D9"/>
    <w:rsid w:val="00D54245"/>
    <w:rsid w:val="00D66F4E"/>
    <w:rsid w:val="00D840D6"/>
    <w:rsid w:val="00D8444E"/>
    <w:rsid w:val="00D95141"/>
    <w:rsid w:val="00DA3CE0"/>
    <w:rsid w:val="00DD17A4"/>
    <w:rsid w:val="00DD1B94"/>
    <w:rsid w:val="00DE2F8B"/>
    <w:rsid w:val="00DE772B"/>
    <w:rsid w:val="00E338BB"/>
    <w:rsid w:val="00E33B57"/>
    <w:rsid w:val="00E43BAA"/>
    <w:rsid w:val="00E53AAD"/>
    <w:rsid w:val="00E55353"/>
    <w:rsid w:val="00E62143"/>
    <w:rsid w:val="00EB44DB"/>
    <w:rsid w:val="00EC2794"/>
    <w:rsid w:val="00EC7FCE"/>
    <w:rsid w:val="00ED43AA"/>
    <w:rsid w:val="00EE2E12"/>
    <w:rsid w:val="00F64F3A"/>
    <w:rsid w:val="00F8513E"/>
    <w:rsid w:val="00FC2ED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593E"/>
    <w:pPr>
      <w:spacing w:line="360" w:lineRule="atLeast"/>
      <w:jc w:val="both"/>
    </w:pPr>
    <w:rPr>
      <w:rFonts w:ascii="Times New Roman CYR" w:hAnsi="Times New Roman CYR"/>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rsid w:val="00DE772B"/>
    <w:pPr>
      <w:spacing w:line="240" w:lineRule="auto"/>
      <w:ind w:firstLine="708"/>
      <w:jc w:val="left"/>
    </w:pPr>
    <w:rPr>
      <w:rFonts w:ascii="Times New Roman" w:hAnsi="Times New Roman"/>
    </w:rPr>
  </w:style>
  <w:style w:type="character" w:customStyle="1" w:styleId="BodyTextIndent2Char">
    <w:name w:val="Body Text Indent 2 Char"/>
    <w:basedOn w:val="DefaultParagraphFont"/>
    <w:link w:val="BodyTextIndent2"/>
    <w:uiPriority w:val="99"/>
    <w:semiHidden/>
    <w:rsid w:val="00AC28CE"/>
    <w:rPr>
      <w:rFonts w:ascii="Times New Roman CYR" w:hAnsi="Times New Roman CYR"/>
      <w:sz w:val="28"/>
      <w:szCs w:val="20"/>
    </w:rPr>
  </w:style>
  <w:style w:type="paragraph" w:customStyle="1" w:styleId="1">
    <w:name w:val="Обычный1"/>
    <w:uiPriority w:val="99"/>
    <w:rsid w:val="00DE772B"/>
    <w:rPr>
      <w:sz w:val="20"/>
      <w:szCs w:val="20"/>
    </w:rPr>
  </w:style>
  <w:style w:type="paragraph" w:styleId="BodyText">
    <w:name w:val="Body Text"/>
    <w:basedOn w:val="Normal"/>
    <w:link w:val="BodyTextChar"/>
    <w:uiPriority w:val="99"/>
    <w:rsid w:val="00DE772B"/>
    <w:pPr>
      <w:spacing w:after="120" w:line="240" w:lineRule="auto"/>
      <w:jc w:val="left"/>
    </w:pPr>
    <w:rPr>
      <w:rFonts w:ascii="Times New Roman" w:hAnsi="Times New Roman"/>
      <w:sz w:val="20"/>
    </w:rPr>
  </w:style>
  <w:style w:type="character" w:customStyle="1" w:styleId="BodyTextChar">
    <w:name w:val="Body Text Char"/>
    <w:basedOn w:val="DefaultParagraphFont"/>
    <w:link w:val="BodyText"/>
    <w:uiPriority w:val="99"/>
    <w:semiHidden/>
    <w:rsid w:val="00AC28CE"/>
    <w:rPr>
      <w:rFonts w:ascii="Times New Roman CYR" w:hAnsi="Times New Roman CYR"/>
      <w:sz w:val="28"/>
      <w:szCs w:val="20"/>
    </w:rPr>
  </w:style>
  <w:style w:type="paragraph" w:styleId="BodyTextIndent3">
    <w:name w:val="Body Text Indent 3"/>
    <w:basedOn w:val="Normal"/>
    <w:link w:val="BodyTextIndent3Char"/>
    <w:uiPriority w:val="99"/>
    <w:rsid w:val="00DE772B"/>
    <w:pPr>
      <w:spacing w:after="120" w:line="240" w:lineRule="auto"/>
      <w:ind w:left="283"/>
      <w:jc w:val="left"/>
    </w:pPr>
    <w:rPr>
      <w:rFonts w:ascii="Times New Roman" w:hAnsi="Times New Roman"/>
      <w:sz w:val="16"/>
      <w:szCs w:val="16"/>
    </w:rPr>
  </w:style>
  <w:style w:type="character" w:customStyle="1" w:styleId="BodyTextIndent3Char">
    <w:name w:val="Body Text Indent 3 Char"/>
    <w:basedOn w:val="DefaultParagraphFont"/>
    <w:link w:val="BodyTextIndent3"/>
    <w:uiPriority w:val="99"/>
    <w:semiHidden/>
    <w:rsid w:val="00AC28CE"/>
    <w:rPr>
      <w:rFonts w:ascii="Times New Roman CYR" w:hAnsi="Times New Roman CYR"/>
      <w:sz w:val="16"/>
      <w:szCs w:val="16"/>
    </w:rPr>
  </w:style>
  <w:style w:type="paragraph" w:styleId="BodyTextIndent">
    <w:name w:val="Body Text Indent"/>
    <w:basedOn w:val="Normal"/>
    <w:link w:val="BodyTextIndentChar"/>
    <w:uiPriority w:val="99"/>
    <w:rsid w:val="00DE772B"/>
    <w:pPr>
      <w:spacing w:after="120" w:line="240" w:lineRule="auto"/>
      <w:ind w:left="283"/>
      <w:jc w:val="left"/>
    </w:pPr>
    <w:rPr>
      <w:rFonts w:ascii="Times New Roman" w:hAnsi="Times New Roman"/>
      <w:sz w:val="20"/>
    </w:rPr>
  </w:style>
  <w:style w:type="character" w:customStyle="1" w:styleId="BodyTextIndentChar">
    <w:name w:val="Body Text Indent Char"/>
    <w:basedOn w:val="DefaultParagraphFont"/>
    <w:link w:val="BodyTextIndent"/>
    <w:uiPriority w:val="99"/>
    <w:semiHidden/>
    <w:rsid w:val="00AC28CE"/>
    <w:rPr>
      <w:rFonts w:ascii="Times New Roman CYR" w:hAnsi="Times New Roman CYR"/>
      <w:sz w:val="28"/>
      <w:szCs w:val="20"/>
    </w:rPr>
  </w:style>
  <w:style w:type="paragraph" w:customStyle="1" w:styleId="2">
    <w:name w:val="Знак Знак2"/>
    <w:basedOn w:val="Normal"/>
    <w:uiPriority w:val="99"/>
    <w:semiHidden/>
    <w:rsid w:val="00F8513E"/>
    <w:pPr>
      <w:numPr>
        <w:numId w:val="2"/>
      </w:numPr>
      <w:spacing w:before="120" w:after="160" w:line="240" w:lineRule="exact"/>
    </w:pPr>
    <w:rPr>
      <w:rFonts w:ascii="Verdana" w:hAnsi="Verdana"/>
      <w:sz w:val="20"/>
      <w:lang w:val="en-US" w:eastAsia="en-US"/>
    </w:rPr>
  </w:style>
  <w:style w:type="paragraph" w:styleId="BalloonText">
    <w:name w:val="Balloon Text"/>
    <w:basedOn w:val="Normal"/>
    <w:link w:val="BalloonTextChar"/>
    <w:uiPriority w:val="99"/>
    <w:semiHidden/>
    <w:rsid w:val="00344180"/>
    <w:rPr>
      <w:rFonts w:ascii="Tahoma" w:hAnsi="Tahoma" w:cs="Tahoma"/>
      <w:sz w:val="16"/>
      <w:szCs w:val="16"/>
    </w:rPr>
  </w:style>
  <w:style w:type="character" w:customStyle="1" w:styleId="BalloonTextChar">
    <w:name w:val="Balloon Text Char"/>
    <w:basedOn w:val="DefaultParagraphFont"/>
    <w:link w:val="BalloonText"/>
    <w:uiPriority w:val="99"/>
    <w:semiHidden/>
    <w:rsid w:val="00AC28CE"/>
    <w:rPr>
      <w:sz w:val="0"/>
      <w:szCs w:val="0"/>
    </w:rPr>
  </w:style>
  <w:style w:type="paragraph" w:styleId="Footer">
    <w:name w:val="footer"/>
    <w:basedOn w:val="Normal"/>
    <w:link w:val="FooterChar"/>
    <w:uiPriority w:val="99"/>
    <w:rsid w:val="00344180"/>
    <w:pPr>
      <w:tabs>
        <w:tab w:val="center" w:pos="4677"/>
        <w:tab w:val="right" w:pos="9355"/>
      </w:tabs>
    </w:pPr>
  </w:style>
  <w:style w:type="character" w:customStyle="1" w:styleId="FooterChar">
    <w:name w:val="Footer Char"/>
    <w:basedOn w:val="DefaultParagraphFont"/>
    <w:link w:val="Footer"/>
    <w:uiPriority w:val="99"/>
    <w:semiHidden/>
    <w:rsid w:val="00AC28CE"/>
    <w:rPr>
      <w:rFonts w:ascii="Times New Roman CYR" w:hAnsi="Times New Roman CYR"/>
      <w:sz w:val="28"/>
      <w:szCs w:val="20"/>
    </w:rPr>
  </w:style>
  <w:style w:type="character" w:styleId="PageNumber">
    <w:name w:val="page number"/>
    <w:basedOn w:val="DefaultParagraphFont"/>
    <w:uiPriority w:val="99"/>
    <w:rsid w:val="00344180"/>
    <w:rPr>
      <w:rFonts w:cs="Times New Roman"/>
    </w:rPr>
  </w:style>
  <w:style w:type="paragraph" w:styleId="Header">
    <w:name w:val="header"/>
    <w:basedOn w:val="Normal"/>
    <w:link w:val="HeaderChar"/>
    <w:uiPriority w:val="99"/>
    <w:rsid w:val="00DD17A4"/>
    <w:pPr>
      <w:tabs>
        <w:tab w:val="center" w:pos="4677"/>
        <w:tab w:val="right" w:pos="9355"/>
      </w:tabs>
    </w:pPr>
  </w:style>
  <w:style w:type="character" w:customStyle="1" w:styleId="HeaderChar">
    <w:name w:val="Header Char"/>
    <w:basedOn w:val="DefaultParagraphFont"/>
    <w:link w:val="Header"/>
    <w:uiPriority w:val="99"/>
    <w:semiHidden/>
    <w:rsid w:val="00AC28CE"/>
    <w:rPr>
      <w:rFonts w:ascii="Times New Roman CYR" w:hAnsi="Times New Roman CYR"/>
      <w:sz w:val="2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449</TotalTime>
  <Pages>7</Pages>
  <Words>2207</Words>
  <Characters>12580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Анализ показывает, что региональными органами власти наши предложения учитываются в своей деятельности (хотя и не в полной мере)</dc:title>
  <dc:subject/>
  <dc:creator>danilov</dc:creator>
  <cp:keywords/>
  <dc:description/>
  <cp:lastModifiedBy>danilov</cp:lastModifiedBy>
  <cp:revision>35</cp:revision>
  <cp:lastPrinted>2015-11-30T04:49:00Z</cp:lastPrinted>
  <dcterms:created xsi:type="dcterms:W3CDTF">2015-11-28T05:45:00Z</dcterms:created>
  <dcterms:modified xsi:type="dcterms:W3CDTF">2015-11-30T05:01:00Z</dcterms:modified>
</cp:coreProperties>
</file>